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23" w:rsidRDefault="00954D23" w:rsidP="00954D23">
      <w:r>
        <w:t>To whom it may concern,</w:t>
      </w:r>
    </w:p>
    <w:p w:rsidR="00954D23" w:rsidRDefault="00954D23" w:rsidP="00954D23">
      <w:r>
        <w:t>Mr./</w:t>
      </w:r>
      <w:proofErr w:type="gramStart"/>
      <w:r>
        <w:t>Mrs.[</w:t>
      </w:r>
      <w:proofErr w:type="gramEnd"/>
      <w:r w:rsidRPr="00590F29">
        <w:rPr>
          <w:highlight w:val="yellow"/>
        </w:rPr>
        <w:t>patient’s name</w:t>
      </w:r>
      <w:r>
        <w:t xml:space="preserve">] is followed at </w:t>
      </w:r>
      <w:r w:rsidRPr="00590F29">
        <w:rPr>
          <w:highlight w:val="yellow"/>
        </w:rPr>
        <w:t>[insert hospital name if applicable].</w:t>
      </w:r>
      <w:r>
        <w:t xml:space="preserve"> </w:t>
      </w:r>
      <w:proofErr w:type="spellStart"/>
      <w:r w:rsidRPr="00590F29">
        <w:rPr>
          <w:highlight w:val="yellow"/>
        </w:rPr>
        <w:t>She/He</w:t>
      </w:r>
      <w:proofErr w:type="spellEnd"/>
      <w:r>
        <w:t xml:space="preserve"> has a rare histiocytic neoplasm, called Erdheim Chester Disease (ECD). </w:t>
      </w:r>
      <w:proofErr w:type="spellStart"/>
      <w:r w:rsidRPr="00590F29">
        <w:rPr>
          <w:highlight w:val="yellow"/>
        </w:rPr>
        <w:t>His/Her</w:t>
      </w:r>
      <w:proofErr w:type="spellEnd"/>
      <w:r>
        <w:t xml:space="preserve"> primary site of involvement is [</w:t>
      </w:r>
      <w:r>
        <w:rPr>
          <w:highlight w:val="yellow"/>
        </w:rPr>
        <w:t>include location of involvement in patient</w:t>
      </w:r>
      <w:r w:rsidRPr="00590F29">
        <w:rPr>
          <w:highlight w:val="yellow"/>
        </w:rPr>
        <w:t>.]</w:t>
      </w:r>
      <w:r>
        <w:t xml:space="preserve">  </w:t>
      </w:r>
      <w:proofErr w:type="spellStart"/>
      <w:r w:rsidRPr="00590F29">
        <w:rPr>
          <w:highlight w:val="yellow"/>
        </w:rPr>
        <w:t>She/He</w:t>
      </w:r>
      <w:proofErr w:type="spellEnd"/>
      <w:r>
        <w:t xml:space="preserve"> has been treated for several years with [include previous treatments]</w:t>
      </w:r>
      <w:r w:rsidRPr="00590F29">
        <w:t>.  Unfortunately</w:t>
      </w:r>
      <w:r>
        <w:t>, despite this therapy</w:t>
      </w:r>
      <w:r w:rsidR="004C03B3">
        <w:t>,</w:t>
      </w:r>
      <w:bookmarkStart w:id="0" w:name="_GoBack"/>
      <w:bookmarkEnd w:id="0"/>
      <w:r>
        <w:t xml:space="preserve"> the disease has progressed. Analysis of the tissue biopsy revealed that [</w:t>
      </w:r>
      <w:r w:rsidRPr="00590F29">
        <w:rPr>
          <w:highlight w:val="yellow"/>
        </w:rPr>
        <w:t>patient’</w:t>
      </w:r>
      <w:r>
        <w:rPr>
          <w:highlight w:val="yellow"/>
        </w:rPr>
        <w:t xml:space="preserve">s </w:t>
      </w:r>
      <w:r w:rsidRPr="00590F29">
        <w:rPr>
          <w:highlight w:val="yellow"/>
        </w:rPr>
        <w:t>name</w:t>
      </w:r>
      <w:r>
        <w:t xml:space="preserve">] has the </w:t>
      </w:r>
      <w:proofErr w:type="spellStart"/>
      <w:r>
        <w:t>BRaF</w:t>
      </w:r>
      <w:proofErr w:type="spellEnd"/>
      <w:r>
        <w:t xml:space="preserve"> V600 mutation.  This mutation allows for lack of cell regulation and uncontrolled tissue growth.  Dabrafenib, has been shown to be effective in patients with ECD who have the </w:t>
      </w:r>
      <w:proofErr w:type="spellStart"/>
      <w:r>
        <w:t>BRaF</w:t>
      </w:r>
      <w:proofErr w:type="spellEnd"/>
      <w:r>
        <w:t xml:space="preserve"> mutation with fewer side effects than Vemurafenib.  For patients who are unable to tolerate treatment with Vemurafenib, Dabrafenib has resulted in resolution of the disease with fewer side effects.  </w:t>
      </w:r>
    </w:p>
    <w:p w:rsidR="00954D23" w:rsidRDefault="00954D23" w:rsidP="00954D23">
      <w:r>
        <w:t>Therefore, I have written a prescription for [</w:t>
      </w:r>
      <w:r w:rsidRPr="00590F29">
        <w:rPr>
          <w:highlight w:val="yellow"/>
        </w:rPr>
        <w:t>patient’s name</w:t>
      </w:r>
      <w:r>
        <w:t xml:space="preserve">] to receive this medication to be taken </w:t>
      </w:r>
      <w:r w:rsidRPr="00590F29">
        <w:rPr>
          <w:highlight w:val="yellow"/>
        </w:rPr>
        <w:t>twice</w:t>
      </w:r>
      <w:r>
        <w:t xml:space="preserve"> daily.</w:t>
      </w:r>
    </w:p>
    <w:p w:rsidR="00954D23" w:rsidRDefault="00954D23" w:rsidP="00954D23">
      <w:r>
        <w:t>If you have any questions, please feel free to contact me.</w:t>
      </w:r>
    </w:p>
    <w:p w:rsidR="00954D23" w:rsidRDefault="00954D23" w:rsidP="00954D23">
      <w:r>
        <w:t>Sincerely,</w:t>
      </w:r>
    </w:p>
    <w:p w:rsidR="00954D23" w:rsidRDefault="00954D23" w:rsidP="00954D23">
      <w:r>
        <w:t>[</w:t>
      </w:r>
      <w:r w:rsidRPr="00590F29">
        <w:rPr>
          <w:highlight w:val="yellow"/>
        </w:rPr>
        <w:t>Your name]</w:t>
      </w:r>
    </w:p>
    <w:p w:rsidR="00954D23" w:rsidRDefault="00954D23" w:rsidP="00954D23"/>
    <w:p w:rsidR="00A56374" w:rsidRDefault="00954D23" w:rsidP="00954D23">
      <w:r>
        <w:t xml:space="preserve">More information can be found on the </w:t>
      </w:r>
      <w:hyperlink r:id="rId4" w:history="1">
        <w:r>
          <w:rPr>
            <w:rStyle w:val="Hyperlink"/>
          </w:rPr>
          <w:t>ECD Global Alliance website.</w:t>
        </w:r>
      </w:hyperlink>
    </w:p>
    <w:sectPr w:rsidR="00A5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23"/>
    <w:rsid w:val="004C03B3"/>
    <w:rsid w:val="00954D23"/>
    <w:rsid w:val="00B01E43"/>
    <w:rsid w:val="00D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2759"/>
  <w15:chartTrackingRefBased/>
  <w15:docId w15:val="{DA8ACCF2-CEAC-409B-A396-2F88C4CB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ualscope.org/development/ecd/wp-content/uploads/2017/11/FDA-APPROVES-ZELBORAF_PR_Website-11.5.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Corkran</dc:creator>
  <cp:keywords/>
  <dc:description/>
  <cp:lastModifiedBy>Jessica Corkran</cp:lastModifiedBy>
  <cp:revision>2</cp:revision>
  <dcterms:created xsi:type="dcterms:W3CDTF">2018-01-16T17:08:00Z</dcterms:created>
  <dcterms:modified xsi:type="dcterms:W3CDTF">2018-01-16T17:18:00Z</dcterms:modified>
</cp:coreProperties>
</file>